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DB63" w14:textId="558C4EA0" w:rsidR="007B56B7" w:rsidRDefault="007B56B7" w:rsidP="0048361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659A"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0C6A4DA6" wp14:editId="7ADAC4EF">
            <wp:simplePos x="0" y="0"/>
            <wp:positionH relativeFrom="margin">
              <wp:posOffset>350520</wp:posOffset>
            </wp:positionH>
            <wp:positionV relativeFrom="paragraph">
              <wp:posOffset>7620</wp:posOffset>
            </wp:positionV>
            <wp:extent cx="2758440" cy="1043940"/>
            <wp:effectExtent l="0" t="0" r="3810" b="3810"/>
            <wp:wrapTight wrapText="bothSides">
              <wp:wrapPolygon edited="0">
                <wp:start x="0" y="0"/>
                <wp:lineTo x="0" y="21285"/>
                <wp:lineTo x="21481" y="21285"/>
                <wp:lineTo x="21481" y="0"/>
                <wp:lineTo x="0" y="0"/>
              </wp:wrapPolygon>
            </wp:wrapTight>
            <wp:docPr id="3" name="Image 2" descr="C:\Users\M.Prosper\Pictures\Logo UN Rep Co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Prosper\Pictures\Logo UN Rep Con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D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14:paraId="008E6141" w14:textId="2F48AD06" w:rsidR="00A048F7" w:rsidRDefault="00A048F7" w:rsidP="00091C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14:paraId="2E3F7C9C" w14:textId="77777777" w:rsidR="00A048F7" w:rsidRDefault="00A048F7" w:rsidP="00091C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BB2574" w14:textId="77777777" w:rsidR="00A048F7" w:rsidRDefault="00A048F7" w:rsidP="00091C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0D4E57" w14:textId="77777777" w:rsidR="00A048F7" w:rsidRDefault="00A048F7" w:rsidP="005E454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A088D7" w14:textId="3E837A1D" w:rsidR="00091CC8" w:rsidRPr="00091CC8" w:rsidRDefault="00053AE1" w:rsidP="00091CC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C53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D2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7B5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A72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91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7B56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91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091CC8" w:rsidRPr="00316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COMMUNIQUE DE PRESSE</w:t>
      </w:r>
    </w:p>
    <w:p w14:paraId="5F3A7085" w14:textId="77777777" w:rsidR="007B56B7" w:rsidRDefault="007B56B7" w:rsidP="00483611">
      <w:pPr>
        <w:rPr>
          <w:rFonts w:ascii="Times New Roman" w:hAnsi="Times New Roman" w:cs="Times New Roman"/>
          <w:b/>
          <w:color w:val="4F81BD" w:themeColor="accent1"/>
        </w:rPr>
      </w:pPr>
    </w:p>
    <w:p w14:paraId="19AE5AC7" w14:textId="060181B6" w:rsidR="00091CC8" w:rsidRPr="001D0108" w:rsidRDefault="006F498F" w:rsidP="00091CC8">
      <w:pPr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1D010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Dixième</w:t>
      </w:r>
      <w:r w:rsidRPr="001D0108">
        <w:rPr>
          <w:rFonts w:ascii="Times New Roman" w:hAnsi="Times New Roman" w:cs="Times New Roman"/>
          <w:b/>
          <w:bCs/>
          <w:sz w:val="26"/>
          <w:szCs w:val="26"/>
        </w:rPr>
        <w:t xml:space="preserve"> réunion </w:t>
      </w:r>
      <w:r w:rsidR="005E454B" w:rsidRPr="001D0108">
        <w:rPr>
          <w:rFonts w:ascii="Times New Roman" w:hAnsi="Times New Roman" w:cs="Times New Roman"/>
          <w:b/>
          <w:bCs/>
          <w:sz w:val="26"/>
          <w:szCs w:val="26"/>
        </w:rPr>
        <w:t xml:space="preserve">des Représentants et Envoyés </w:t>
      </w:r>
      <w:r w:rsidRPr="001D0108">
        <w:rPr>
          <w:rFonts w:ascii="Times New Roman" w:hAnsi="Times New Roman" w:cs="Times New Roman"/>
          <w:b/>
          <w:bCs/>
          <w:sz w:val="26"/>
          <w:szCs w:val="26"/>
        </w:rPr>
        <w:t xml:space="preserve">spéciaux </w:t>
      </w:r>
      <w:r w:rsidR="005E454B" w:rsidRPr="001D0108">
        <w:rPr>
          <w:rFonts w:ascii="Times New Roman" w:hAnsi="Times New Roman" w:cs="Times New Roman"/>
          <w:b/>
          <w:bCs/>
          <w:sz w:val="26"/>
          <w:szCs w:val="26"/>
        </w:rPr>
        <w:t xml:space="preserve">du Secrétaire </w:t>
      </w:r>
      <w:r w:rsidRPr="001D0108">
        <w:rPr>
          <w:rFonts w:ascii="Times New Roman" w:hAnsi="Times New Roman" w:cs="Times New Roman"/>
          <w:b/>
          <w:bCs/>
          <w:sz w:val="26"/>
          <w:szCs w:val="26"/>
        </w:rPr>
        <w:t xml:space="preserve">général </w:t>
      </w:r>
      <w:r w:rsidR="005E454B" w:rsidRPr="001D0108">
        <w:rPr>
          <w:rFonts w:ascii="Times New Roman" w:hAnsi="Times New Roman" w:cs="Times New Roman"/>
          <w:b/>
          <w:bCs/>
          <w:sz w:val="26"/>
          <w:szCs w:val="26"/>
        </w:rPr>
        <w:t xml:space="preserve">de l’ONU, </w:t>
      </w:r>
      <w:r w:rsidRPr="001D0108">
        <w:rPr>
          <w:rFonts w:ascii="Times New Roman" w:hAnsi="Times New Roman" w:cs="Times New Roman"/>
          <w:b/>
          <w:bCs/>
          <w:sz w:val="26"/>
          <w:szCs w:val="26"/>
        </w:rPr>
        <w:t xml:space="preserve">des </w:t>
      </w:r>
      <w:r w:rsidR="005E454B" w:rsidRPr="001D0108">
        <w:rPr>
          <w:rFonts w:ascii="Times New Roman" w:hAnsi="Times New Roman" w:cs="Times New Roman"/>
          <w:b/>
          <w:bCs/>
          <w:sz w:val="26"/>
          <w:szCs w:val="26"/>
        </w:rPr>
        <w:t xml:space="preserve">Directeurs </w:t>
      </w:r>
      <w:r w:rsidRPr="001D0108">
        <w:rPr>
          <w:rFonts w:ascii="Times New Roman" w:hAnsi="Times New Roman" w:cs="Times New Roman"/>
          <w:b/>
          <w:bCs/>
          <w:sz w:val="26"/>
          <w:szCs w:val="26"/>
        </w:rPr>
        <w:t xml:space="preserve">régionaux </w:t>
      </w:r>
      <w:r w:rsidR="005E454B" w:rsidRPr="001D0108">
        <w:rPr>
          <w:rFonts w:ascii="Times New Roman" w:hAnsi="Times New Roman" w:cs="Times New Roman"/>
          <w:b/>
          <w:bCs/>
          <w:sz w:val="26"/>
          <w:szCs w:val="26"/>
        </w:rPr>
        <w:t xml:space="preserve">et </w:t>
      </w:r>
      <w:r w:rsidR="00AC69D5" w:rsidRPr="001D0108">
        <w:rPr>
          <w:rFonts w:ascii="Times New Roman" w:hAnsi="Times New Roman" w:cs="Times New Roman"/>
          <w:b/>
          <w:bCs/>
          <w:sz w:val="26"/>
          <w:szCs w:val="26"/>
        </w:rPr>
        <w:t xml:space="preserve">des </w:t>
      </w:r>
      <w:r w:rsidR="005E454B" w:rsidRPr="001D0108">
        <w:rPr>
          <w:rFonts w:ascii="Times New Roman" w:hAnsi="Times New Roman" w:cs="Times New Roman"/>
          <w:b/>
          <w:bCs/>
          <w:sz w:val="26"/>
          <w:szCs w:val="26"/>
        </w:rPr>
        <w:t xml:space="preserve">Coordonnateurs </w:t>
      </w:r>
      <w:r w:rsidRPr="001D0108">
        <w:rPr>
          <w:rFonts w:ascii="Times New Roman" w:hAnsi="Times New Roman" w:cs="Times New Roman"/>
          <w:b/>
          <w:bCs/>
          <w:sz w:val="26"/>
          <w:szCs w:val="26"/>
        </w:rPr>
        <w:t xml:space="preserve">résidents </w:t>
      </w:r>
      <w:r w:rsidR="005E454B" w:rsidRPr="001D0108">
        <w:rPr>
          <w:rFonts w:ascii="Times New Roman" w:hAnsi="Times New Roman" w:cs="Times New Roman"/>
          <w:b/>
          <w:bCs/>
          <w:sz w:val="26"/>
          <w:szCs w:val="26"/>
        </w:rPr>
        <w:t>du Système des Nations Unies en Afrique centrale</w:t>
      </w:r>
      <w:r w:rsidR="002A7292" w:rsidRPr="001D0108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 </w:t>
      </w:r>
    </w:p>
    <w:p w14:paraId="0AEC9F1A" w14:textId="77777777" w:rsidR="006C6D89" w:rsidRPr="006C6D89" w:rsidRDefault="006C6D89" w:rsidP="006C6D89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154F4883" w14:textId="7550E321" w:rsidR="005D5A92" w:rsidRDefault="00091CC8" w:rsidP="006C6D89">
      <w:pPr>
        <w:pStyle w:val="NormalWeb"/>
        <w:jc w:val="both"/>
        <w:rPr>
          <w:color w:val="000000" w:themeColor="text1"/>
        </w:rPr>
      </w:pPr>
      <w:r w:rsidRPr="006C6D89">
        <w:rPr>
          <w:b/>
          <w:color w:val="000000" w:themeColor="text1"/>
        </w:rPr>
        <w:t xml:space="preserve">Brazzaville, </w:t>
      </w:r>
      <w:r w:rsidR="00A856F0">
        <w:rPr>
          <w:b/>
          <w:color w:val="000000" w:themeColor="text1"/>
        </w:rPr>
        <w:t>1</w:t>
      </w:r>
      <w:r w:rsidR="006F498F" w:rsidRPr="001D0108">
        <w:rPr>
          <w:b/>
          <w:color w:val="000000" w:themeColor="text1"/>
          <w:vertAlign w:val="superscript"/>
        </w:rPr>
        <w:t>er</w:t>
      </w:r>
      <w:r w:rsidR="006F498F">
        <w:rPr>
          <w:b/>
          <w:color w:val="000000" w:themeColor="text1"/>
        </w:rPr>
        <w:t xml:space="preserve"> </w:t>
      </w:r>
      <w:r w:rsidR="00A048F7">
        <w:rPr>
          <w:b/>
          <w:color w:val="000000" w:themeColor="text1"/>
        </w:rPr>
        <w:t>février</w:t>
      </w:r>
      <w:r w:rsidR="004D2221" w:rsidRPr="006C6D89">
        <w:rPr>
          <w:b/>
          <w:color w:val="000000" w:themeColor="text1"/>
        </w:rPr>
        <w:t xml:space="preserve"> </w:t>
      </w:r>
      <w:r w:rsidRPr="006C6D89">
        <w:rPr>
          <w:b/>
          <w:color w:val="000000" w:themeColor="text1"/>
        </w:rPr>
        <w:t>202</w:t>
      </w:r>
      <w:r w:rsidR="00A048F7">
        <w:rPr>
          <w:b/>
          <w:color w:val="000000" w:themeColor="text1"/>
        </w:rPr>
        <w:t>2</w:t>
      </w:r>
      <w:r w:rsidRPr="006C6D89">
        <w:rPr>
          <w:color w:val="000000" w:themeColor="text1"/>
        </w:rPr>
        <w:t xml:space="preserve"> – </w:t>
      </w:r>
      <w:r w:rsidR="00A856F0">
        <w:rPr>
          <w:color w:val="000000" w:themeColor="text1"/>
        </w:rPr>
        <w:t xml:space="preserve">La </w:t>
      </w:r>
      <w:bookmarkStart w:id="0" w:name="_Hlk94476272"/>
      <w:r w:rsidR="006F498F">
        <w:rPr>
          <w:color w:val="000000" w:themeColor="text1"/>
        </w:rPr>
        <w:t xml:space="preserve">dixième </w:t>
      </w:r>
      <w:r w:rsidR="00A856F0">
        <w:rPr>
          <w:color w:val="000000" w:themeColor="text1"/>
        </w:rPr>
        <w:t xml:space="preserve">réunion des </w:t>
      </w:r>
      <w:r w:rsidR="005D5A92">
        <w:rPr>
          <w:color w:val="000000" w:themeColor="text1"/>
        </w:rPr>
        <w:t xml:space="preserve">Représentants et Envoyés </w:t>
      </w:r>
      <w:r w:rsidR="006F498F">
        <w:rPr>
          <w:color w:val="000000" w:themeColor="text1"/>
        </w:rPr>
        <w:t xml:space="preserve">spéciaux </w:t>
      </w:r>
      <w:r w:rsidR="005D5A92">
        <w:rPr>
          <w:color w:val="000000" w:themeColor="text1"/>
        </w:rPr>
        <w:t xml:space="preserve">du Secrétaire </w:t>
      </w:r>
      <w:r w:rsidR="006F498F">
        <w:rPr>
          <w:color w:val="000000" w:themeColor="text1"/>
        </w:rPr>
        <w:t xml:space="preserve">général </w:t>
      </w:r>
      <w:r w:rsidR="005D5A92">
        <w:rPr>
          <w:color w:val="000000" w:themeColor="text1"/>
        </w:rPr>
        <w:t xml:space="preserve">de l’ONU, </w:t>
      </w:r>
      <w:r w:rsidR="006F498F">
        <w:rPr>
          <w:color w:val="000000" w:themeColor="text1"/>
        </w:rPr>
        <w:t xml:space="preserve">des </w:t>
      </w:r>
      <w:r w:rsidR="005D5A92">
        <w:rPr>
          <w:color w:val="000000" w:themeColor="text1"/>
        </w:rPr>
        <w:t xml:space="preserve">Directeurs </w:t>
      </w:r>
      <w:r w:rsidR="006F498F">
        <w:rPr>
          <w:color w:val="000000" w:themeColor="text1"/>
        </w:rPr>
        <w:t xml:space="preserve">régionaux </w:t>
      </w:r>
      <w:r w:rsidR="005D5A92">
        <w:rPr>
          <w:color w:val="000000" w:themeColor="text1"/>
        </w:rPr>
        <w:t xml:space="preserve">et </w:t>
      </w:r>
      <w:r w:rsidR="00AC69D5">
        <w:rPr>
          <w:color w:val="000000" w:themeColor="text1"/>
        </w:rPr>
        <w:t xml:space="preserve">des </w:t>
      </w:r>
      <w:r w:rsidR="005D5A92">
        <w:rPr>
          <w:color w:val="000000" w:themeColor="text1"/>
        </w:rPr>
        <w:t xml:space="preserve">Coordonnateurs </w:t>
      </w:r>
      <w:r w:rsidR="006F498F">
        <w:rPr>
          <w:color w:val="000000" w:themeColor="text1"/>
        </w:rPr>
        <w:t xml:space="preserve">résidents du Système des Nations Unies </w:t>
      </w:r>
      <w:r w:rsidR="005D5A92">
        <w:rPr>
          <w:color w:val="000000" w:themeColor="text1"/>
        </w:rPr>
        <w:t>en Afrique centrale</w:t>
      </w:r>
      <w:r w:rsidR="00A856F0">
        <w:rPr>
          <w:color w:val="000000" w:themeColor="text1"/>
        </w:rPr>
        <w:t xml:space="preserve"> </w:t>
      </w:r>
      <w:bookmarkEnd w:id="0"/>
      <w:r w:rsidR="00A856F0">
        <w:rPr>
          <w:color w:val="000000" w:themeColor="text1"/>
        </w:rPr>
        <w:t xml:space="preserve">se tiendra du </w:t>
      </w:r>
      <w:r w:rsidR="006C534D">
        <w:rPr>
          <w:color w:val="000000" w:themeColor="text1"/>
        </w:rPr>
        <w:t>1</w:t>
      </w:r>
      <w:r w:rsidR="006F498F" w:rsidRPr="001D0108">
        <w:rPr>
          <w:color w:val="000000" w:themeColor="text1"/>
          <w:vertAlign w:val="superscript"/>
        </w:rPr>
        <w:t>er</w:t>
      </w:r>
      <w:r w:rsidR="006F498F">
        <w:rPr>
          <w:color w:val="000000" w:themeColor="text1"/>
        </w:rPr>
        <w:t xml:space="preserve"> </w:t>
      </w:r>
      <w:r w:rsidR="00A856F0">
        <w:rPr>
          <w:color w:val="000000" w:themeColor="text1"/>
        </w:rPr>
        <w:t xml:space="preserve">au </w:t>
      </w:r>
      <w:r w:rsidR="006C534D">
        <w:rPr>
          <w:color w:val="000000" w:themeColor="text1"/>
        </w:rPr>
        <w:t>2</w:t>
      </w:r>
      <w:r w:rsidR="00A856F0">
        <w:rPr>
          <w:color w:val="000000" w:themeColor="text1"/>
        </w:rPr>
        <w:t xml:space="preserve"> février 2022 à Brazzaville </w:t>
      </w:r>
      <w:r w:rsidR="000169DE">
        <w:rPr>
          <w:color w:val="000000" w:themeColor="text1"/>
        </w:rPr>
        <w:t xml:space="preserve">à l’initiative </w:t>
      </w:r>
      <w:r w:rsidR="000A4646">
        <w:rPr>
          <w:color w:val="000000" w:themeColor="text1"/>
        </w:rPr>
        <w:t>du Bureau régional des Nations Unies pour l’Afrique centrale (</w:t>
      </w:r>
      <w:r w:rsidR="000169DE">
        <w:rPr>
          <w:color w:val="000000" w:themeColor="text1"/>
        </w:rPr>
        <w:t>UNOCA</w:t>
      </w:r>
      <w:r w:rsidR="000A4646">
        <w:rPr>
          <w:color w:val="000000" w:themeColor="text1"/>
        </w:rPr>
        <w:t>)</w:t>
      </w:r>
      <w:r w:rsidR="00A856F0">
        <w:rPr>
          <w:color w:val="000000" w:themeColor="text1"/>
        </w:rPr>
        <w:t xml:space="preserve">. </w:t>
      </w:r>
    </w:p>
    <w:p w14:paraId="30B7D6D2" w14:textId="38AF0397" w:rsidR="006F498F" w:rsidRDefault="006F498F" w:rsidP="006C6D89">
      <w:pPr>
        <w:pStyle w:val="NormalWeb"/>
        <w:jc w:val="both"/>
        <w:rPr>
          <w:color w:val="000000" w:themeColor="text1"/>
        </w:rPr>
      </w:pPr>
      <w:r w:rsidRPr="00D0016F">
        <w:rPr>
          <w:rFonts w:eastAsia="Times New Roman"/>
          <w:color w:val="000000"/>
          <w:lang w:eastAsia="fr-FR"/>
        </w:rPr>
        <w:t xml:space="preserve">Les </w:t>
      </w:r>
      <w:r>
        <w:rPr>
          <w:rFonts w:eastAsia="Times New Roman"/>
          <w:color w:val="000000"/>
          <w:lang w:eastAsia="fr-FR"/>
        </w:rPr>
        <w:t xml:space="preserve">hauts fonctionnaires de l’ONU dans la sous-région partageront des informations sur leurs activités </w:t>
      </w:r>
      <w:proofErr w:type="gramStart"/>
      <w:r>
        <w:rPr>
          <w:rFonts w:eastAsia="Times New Roman"/>
          <w:color w:val="000000"/>
          <w:lang w:eastAsia="fr-FR"/>
        </w:rPr>
        <w:t>respectives</w:t>
      </w:r>
      <w:proofErr w:type="gramEnd"/>
      <w:r>
        <w:rPr>
          <w:rFonts w:eastAsia="Times New Roman"/>
          <w:color w:val="000000"/>
          <w:lang w:eastAsia="fr-FR"/>
        </w:rPr>
        <w:t xml:space="preserve"> et échangeront des points de vue sur les priorités et les enjeux lies à la prévention et la résolution pacifique des conflits. Ils discuteront aussi des questions relatives </w:t>
      </w:r>
      <w:r w:rsidR="004E5069">
        <w:rPr>
          <w:rFonts w:eastAsia="Times New Roman"/>
          <w:color w:val="000000"/>
          <w:lang w:eastAsia="fr-FR"/>
        </w:rPr>
        <w:t>au changement climatique ainsi qu’</w:t>
      </w:r>
      <w:r>
        <w:rPr>
          <w:rFonts w:eastAsia="Times New Roman"/>
          <w:color w:val="000000"/>
          <w:lang w:eastAsia="fr-FR"/>
        </w:rPr>
        <w:t>à la promotion de la paix et la sécurité, la démocratie et la gouvernance en lien avec l’atteinte des objectifs de développement durable (ODD)</w:t>
      </w:r>
      <w:r w:rsidRPr="00D0016F">
        <w:rPr>
          <w:rFonts w:eastAsia="Times New Roman"/>
          <w:color w:val="000000"/>
          <w:lang w:eastAsia="fr-FR"/>
        </w:rPr>
        <w:t xml:space="preserve"> </w:t>
      </w:r>
      <w:r w:rsidRPr="00D34007">
        <w:rPr>
          <w:rFonts w:eastAsia="Calibri"/>
        </w:rPr>
        <w:t>à l’horizon 2030.</w:t>
      </w:r>
      <w:r w:rsidR="004E5069">
        <w:rPr>
          <w:rFonts w:eastAsia="Calibri"/>
        </w:rPr>
        <w:t xml:space="preserve"> Sur certains aspects transversaux, l’expérience de l’Afrique de l’Ouest sera proposée, notamment par le Bureau des Nations Unies pour l’Afrique de l’Ouest et le Sahel (UNOWAS). </w:t>
      </w:r>
    </w:p>
    <w:p w14:paraId="342607DD" w14:textId="517FDE1A" w:rsidR="002A7292" w:rsidRPr="00D34007" w:rsidRDefault="000A5ADA" w:rsidP="006C6D89">
      <w:pPr>
        <w:pStyle w:val="NormalWeb"/>
        <w:jc w:val="both"/>
        <w:rPr>
          <w:color w:val="000000" w:themeColor="text1"/>
        </w:rPr>
      </w:pPr>
      <w:r>
        <w:rPr>
          <w:color w:val="000000" w:themeColor="text1"/>
        </w:rPr>
        <w:t xml:space="preserve">L’ouverture de </w:t>
      </w:r>
      <w:r w:rsidR="004E5069">
        <w:rPr>
          <w:color w:val="000000" w:themeColor="text1"/>
        </w:rPr>
        <w:t>la</w:t>
      </w:r>
      <w:r w:rsidR="004E5069" w:rsidRPr="007C1115">
        <w:rPr>
          <w:color w:val="000000" w:themeColor="text1"/>
        </w:rPr>
        <w:t xml:space="preserve"> </w:t>
      </w:r>
      <w:r w:rsidR="00483611" w:rsidRPr="007C1115">
        <w:rPr>
          <w:color w:val="000000" w:themeColor="text1"/>
        </w:rPr>
        <w:t>réunion</w:t>
      </w:r>
      <w:r>
        <w:rPr>
          <w:color w:val="000000" w:themeColor="text1"/>
        </w:rPr>
        <w:t xml:space="preserve"> se déroulera</w:t>
      </w:r>
      <w:r w:rsidR="00483611" w:rsidRPr="007C1115">
        <w:rPr>
          <w:color w:val="000000" w:themeColor="text1"/>
        </w:rPr>
        <w:t xml:space="preserve"> </w:t>
      </w:r>
      <w:r>
        <w:rPr>
          <w:color w:val="000000" w:themeColor="text1"/>
        </w:rPr>
        <w:t>en présence de M. Denis Christ</w:t>
      </w:r>
      <w:r w:rsidR="00DF2ED5">
        <w:rPr>
          <w:color w:val="000000" w:themeColor="text1"/>
        </w:rPr>
        <w:t>elle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Sassou-Nguesso</w:t>
      </w:r>
      <w:proofErr w:type="spellEnd"/>
      <w:r>
        <w:rPr>
          <w:color w:val="000000" w:themeColor="text1"/>
        </w:rPr>
        <w:t xml:space="preserve">, </w:t>
      </w:r>
      <w:proofErr w:type="gramStart"/>
      <w:r>
        <w:rPr>
          <w:color w:val="000000" w:themeColor="text1"/>
        </w:rPr>
        <w:t>Ministre</w:t>
      </w:r>
      <w:proofErr w:type="gramEnd"/>
      <w:r>
        <w:rPr>
          <w:color w:val="000000" w:themeColor="text1"/>
        </w:rPr>
        <w:t xml:space="preserve"> de la Coopération Internationale et de la Promotion du Partenariat Public-Privé</w:t>
      </w:r>
      <w:r w:rsidR="00AC69D5">
        <w:rPr>
          <w:color w:val="000000" w:themeColor="text1"/>
        </w:rPr>
        <w:t>. D</w:t>
      </w:r>
      <w:r w:rsidR="004E5069">
        <w:rPr>
          <w:color w:val="000000" w:themeColor="text1"/>
        </w:rPr>
        <w:t>es représentants de la Commission de la CEEAC</w:t>
      </w:r>
      <w:r w:rsidR="00AC69D5">
        <w:rPr>
          <w:color w:val="000000" w:themeColor="text1"/>
        </w:rPr>
        <w:t xml:space="preserve"> et </w:t>
      </w:r>
      <w:r w:rsidR="004E5069">
        <w:rPr>
          <w:color w:val="000000" w:themeColor="text1"/>
        </w:rPr>
        <w:t>du corps diplomatique</w:t>
      </w:r>
      <w:r w:rsidR="00AC69D5">
        <w:rPr>
          <w:color w:val="000000" w:themeColor="text1"/>
        </w:rPr>
        <w:t xml:space="preserve"> ainsi que les </w:t>
      </w:r>
      <w:r w:rsidR="00E213F8">
        <w:rPr>
          <w:color w:val="000000" w:themeColor="text1"/>
        </w:rPr>
        <w:t>membres</w:t>
      </w:r>
      <w:r w:rsidR="00AC69D5">
        <w:rPr>
          <w:color w:val="000000" w:themeColor="text1"/>
        </w:rPr>
        <w:t xml:space="preserve"> </w:t>
      </w:r>
      <w:r w:rsidR="00E213F8">
        <w:rPr>
          <w:color w:val="000000" w:themeColor="text1"/>
        </w:rPr>
        <w:t>de l’Equipe pays des Nations Unies en République du Congo</w:t>
      </w:r>
      <w:r w:rsidR="00AC69D5">
        <w:rPr>
          <w:color w:val="000000" w:themeColor="text1"/>
        </w:rPr>
        <w:t xml:space="preserve"> y prendront également part</w:t>
      </w:r>
      <w:r>
        <w:rPr>
          <w:color w:val="000000" w:themeColor="text1"/>
        </w:rPr>
        <w:t>. Cet événement</w:t>
      </w:r>
      <w:r w:rsidRPr="007C1115">
        <w:rPr>
          <w:color w:val="000000" w:themeColor="text1"/>
        </w:rPr>
        <w:t xml:space="preserve"> </w:t>
      </w:r>
      <w:r w:rsidR="00E213F8">
        <w:rPr>
          <w:color w:val="000000" w:themeColor="text1"/>
        </w:rPr>
        <w:t>a été précédé</w:t>
      </w:r>
      <w:r w:rsidR="004E5069">
        <w:rPr>
          <w:color w:val="000000" w:themeColor="text1"/>
        </w:rPr>
        <w:t xml:space="preserve"> </w:t>
      </w:r>
      <w:r w:rsidR="00E213F8">
        <w:rPr>
          <w:color w:val="000000" w:themeColor="text1"/>
        </w:rPr>
        <w:t>de</w:t>
      </w:r>
      <w:r w:rsidR="00483611" w:rsidRPr="00993602">
        <w:rPr>
          <w:color w:val="000000" w:themeColor="text1"/>
        </w:rPr>
        <w:t xml:space="preserve"> la rencontre </w:t>
      </w:r>
      <w:r w:rsidR="00AC69D5">
        <w:rPr>
          <w:color w:val="000000" w:themeColor="text1"/>
        </w:rPr>
        <w:t xml:space="preserve">de coordination </w:t>
      </w:r>
      <w:r w:rsidR="00993602" w:rsidRPr="00993602">
        <w:rPr>
          <w:color w:val="000000" w:themeColor="text1"/>
        </w:rPr>
        <w:t xml:space="preserve">des </w:t>
      </w:r>
      <w:r w:rsidR="00DF2ED5">
        <w:rPr>
          <w:color w:val="000000" w:themeColor="text1"/>
        </w:rPr>
        <w:t>U</w:t>
      </w:r>
      <w:r w:rsidR="00993602" w:rsidRPr="00993602">
        <w:rPr>
          <w:color w:val="000000" w:themeColor="text1"/>
        </w:rPr>
        <w:t xml:space="preserve">nités politiques et </w:t>
      </w:r>
      <w:r w:rsidR="004E5069">
        <w:rPr>
          <w:color w:val="000000" w:themeColor="text1"/>
        </w:rPr>
        <w:t xml:space="preserve">des </w:t>
      </w:r>
      <w:r w:rsidR="00DF2ED5">
        <w:rPr>
          <w:color w:val="000000" w:themeColor="text1"/>
        </w:rPr>
        <w:t>C</w:t>
      </w:r>
      <w:r w:rsidR="00993602" w:rsidRPr="00993602">
        <w:rPr>
          <w:color w:val="000000" w:themeColor="text1"/>
        </w:rPr>
        <w:t>onseillers Paix et Développement</w:t>
      </w:r>
      <w:r w:rsidR="00993602">
        <w:rPr>
          <w:color w:val="000000" w:themeColor="text1"/>
        </w:rPr>
        <w:t xml:space="preserve"> de l’ONU dans la sous-région </w:t>
      </w:r>
      <w:r w:rsidR="004E5069">
        <w:rPr>
          <w:color w:val="000000" w:themeColor="text1"/>
        </w:rPr>
        <w:t>organisée du 27 au 28 janvier à Brazzaville par</w:t>
      </w:r>
      <w:r w:rsidR="000A4646">
        <w:rPr>
          <w:color w:val="000000" w:themeColor="text1"/>
        </w:rPr>
        <w:t xml:space="preserve"> l’UNOCA.</w:t>
      </w:r>
      <w:r w:rsidR="00993602">
        <w:rPr>
          <w:color w:val="000000" w:themeColor="text1"/>
        </w:rPr>
        <w:t xml:space="preserve"> </w:t>
      </w:r>
    </w:p>
    <w:p w14:paraId="0AFD1B6A" w14:textId="431FC80A" w:rsidR="002A7292" w:rsidRDefault="002A7292" w:rsidP="006C6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5C1617B" w14:textId="3712CCB7" w:rsidR="00091CC8" w:rsidRDefault="00091CC8" w:rsidP="00091CC8">
      <w:pPr>
        <w:spacing w:line="240" w:lineRule="auto"/>
      </w:pPr>
    </w:p>
    <w:p w14:paraId="1C77C576" w14:textId="1DE8BA3F" w:rsidR="00091CC8" w:rsidRDefault="00091CC8" w:rsidP="006C6D89">
      <w:pPr>
        <w:pStyle w:val="Titre2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091CC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480A4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C</w:t>
      </w:r>
      <w:r w:rsidRPr="00091CC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ontact</w:t>
      </w:r>
      <w:r w:rsidR="00480A4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s</w:t>
      </w:r>
      <w:r w:rsidRPr="00091CC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: </w:t>
      </w:r>
    </w:p>
    <w:p w14:paraId="395F67A9" w14:textId="77777777" w:rsidR="007C549F" w:rsidRPr="007C549F" w:rsidRDefault="007C549F" w:rsidP="007C549F"/>
    <w:p w14:paraId="39DEFF1C" w14:textId="7C7840CE" w:rsidR="00091CC8" w:rsidRPr="00091CC8" w:rsidRDefault="00795F70" w:rsidP="006C6D89">
      <w:pPr>
        <w:pStyle w:val="Titre2"/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M. </w:t>
      </w:r>
      <w:r w:rsidR="00091CC8" w:rsidRPr="006C6D89">
        <w:rPr>
          <w:rFonts w:ascii="Times New Roman" w:hAnsi="Times New Roman" w:cs="Times New Roman"/>
          <w:i/>
          <w:iCs/>
          <w:color w:val="auto"/>
          <w:sz w:val="24"/>
          <w:szCs w:val="24"/>
        </w:rPr>
        <w:t>Prosper Mihindou</w:t>
      </w:r>
      <w:r w:rsidR="006C6D89" w:rsidRPr="006C6D8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C7514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- </w:t>
      </w:r>
      <w:r w:rsidR="006C6D89" w:rsidRPr="006C6D89">
        <w:rPr>
          <w:rFonts w:ascii="Times New Roman" w:hAnsi="Times New Roman" w:cs="Times New Roman"/>
          <w:i/>
          <w:iCs/>
          <w:color w:val="auto"/>
          <w:sz w:val="24"/>
          <w:szCs w:val="24"/>
        </w:rPr>
        <w:t>Ngoma</w:t>
      </w:r>
      <w:r w:rsidR="00091CC8" w:rsidRPr="006C6D8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Responsable </w:t>
      </w:r>
      <w:r w:rsidR="00091CC8" w:rsidRPr="00091CC8">
        <w:rPr>
          <w:rFonts w:ascii="Times New Roman" w:hAnsi="Times New Roman" w:cs="Times New Roman"/>
          <w:i/>
          <w:iCs/>
          <w:color w:val="auto"/>
          <w:sz w:val="24"/>
          <w:szCs w:val="24"/>
        </w:rPr>
        <w:t>UNIC/Chargé de Communication RCO : 06 948 26 72</w:t>
      </w:r>
    </w:p>
    <w:p w14:paraId="4AD2A041" w14:textId="77777777" w:rsidR="0076534E" w:rsidRDefault="0076534E" w:rsidP="006C6D89">
      <w:pPr>
        <w:shd w:val="clear" w:color="auto" w:fill="FFFFFF" w:themeFill="background1"/>
      </w:pPr>
    </w:p>
    <w:sectPr w:rsidR="0076534E" w:rsidSect="00091CC8">
      <w:pgSz w:w="11906" w:h="16838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6F5D" w14:textId="77777777" w:rsidR="00202BE7" w:rsidRDefault="00202BE7" w:rsidP="00091CC8">
      <w:pPr>
        <w:spacing w:after="0" w:line="240" w:lineRule="auto"/>
      </w:pPr>
      <w:r>
        <w:separator/>
      </w:r>
    </w:p>
  </w:endnote>
  <w:endnote w:type="continuationSeparator" w:id="0">
    <w:p w14:paraId="3B88416D" w14:textId="77777777" w:rsidR="00202BE7" w:rsidRDefault="00202BE7" w:rsidP="0009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6B5F" w14:textId="77777777" w:rsidR="00202BE7" w:rsidRDefault="00202BE7" w:rsidP="00091CC8">
      <w:pPr>
        <w:spacing w:after="0" w:line="240" w:lineRule="auto"/>
      </w:pPr>
      <w:r>
        <w:separator/>
      </w:r>
    </w:p>
  </w:footnote>
  <w:footnote w:type="continuationSeparator" w:id="0">
    <w:p w14:paraId="5AAF8892" w14:textId="77777777" w:rsidR="00202BE7" w:rsidRDefault="00202BE7" w:rsidP="00091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8F2"/>
    <w:multiLevelType w:val="hybridMultilevel"/>
    <w:tmpl w:val="A8D8DB22"/>
    <w:lvl w:ilvl="0" w:tplc="5F98E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28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C6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6D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A5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C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C7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A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E0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F24A7E"/>
    <w:multiLevelType w:val="hybridMultilevel"/>
    <w:tmpl w:val="C7E88CC4"/>
    <w:lvl w:ilvl="0" w:tplc="5404B4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769C"/>
    <w:multiLevelType w:val="hybridMultilevel"/>
    <w:tmpl w:val="2EEC5CB8"/>
    <w:lvl w:ilvl="0" w:tplc="7E68F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5CF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42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F26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6E1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468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CD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44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5C8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C8"/>
    <w:rsid w:val="000169DE"/>
    <w:rsid w:val="00053AE1"/>
    <w:rsid w:val="00057707"/>
    <w:rsid w:val="000715E6"/>
    <w:rsid w:val="00072C48"/>
    <w:rsid w:val="00087154"/>
    <w:rsid w:val="00091CC8"/>
    <w:rsid w:val="000A4646"/>
    <w:rsid w:val="000A5ADA"/>
    <w:rsid w:val="000B795C"/>
    <w:rsid w:val="000D0A25"/>
    <w:rsid w:val="00111E52"/>
    <w:rsid w:val="001D0108"/>
    <w:rsid w:val="00202BE7"/>
    <w:rsid w:val="0020475E"/>
    <w:rsid w:val="002079EB"/>
    <w:rsid w:val="00233157"/>
    <w:rsid w:val="002639C3"/>
    <w:rsid w:val="002663E2"/>
    <w:rsid w:val="002A7292"/>
    <w:rsid w:val="002C4E51"/>
    <w:rsid w:val="00304301"/>
    <w:rsid w:val="003B05D8"/>
    <w:rsid w:val="003D2B74"/>
    <w:rsid w:val="003E3B32"/>
    <w:rsid w:val="00432A61"/>
    <w:rsid w:val="00472C60"/>
    <w:rsid w:val="004734CB"/>
    <w:rsid w:val="00480A4D"/>
    <w:rsid w:val="00483611"/>
    <w:rsid w:val="00485CF1"/>
    <w:rsid w:val="004D2221"/>
    <w:rsid w:val="004E5069"/>
    <w:rsid w:val="004F0E87"/>
    <w:rsid w:val="005221A9"/>
    <w:rsid w:val="00525A66"/>
    <w:rsid w:val="005523AF"/>
    <w:rsid w:val="005630EE"/>
    <w:rsid w:val="005B4225"/>
    <w:rsid w:val="005D51E1"/>
    <w:rsid w:val="005D5A92"/>
    <w:rsid w:val="005E454B"/>
    <w:rsid w:val="005F16B6"/>
    <w:rsid w:val="005F7F73"/>
    <w:rsid w:val="00611090"/>
    <w:rsid w:val="00642A5D"/>
    <w:rsid w:val="00671D75"/>
    <w:rsid w:val="0069501A"/>
    <w:rsid w:val="006A2D10"/>
    <w:rsid w:val="006C534D"/>
    <w:rsid w:val="006C6D89"/>
    <w:rsid w:val="006E4D8A"/>
    <w:rsid w:val="006F498F"/>
    <w:rsid w:val="00700C4C"/>
    <w:rsid w:val="00701E20"/>
    <w:rsid w:val="00703D19"/>
    <w:rsid w:val="00726ABE"/>
    <w:rsid w:val="0076286C"/>
    <w:rsid w:val="0076415B"/>
    <w:rsid w:val="0076534E"/>
    <w:rsid w:val="00795F70"/>
    <w:rsid w:val="007B56B7"/>
    <w:rsid w:val="007C549F"/>
    <w:rsid w:val="007C648A"/>
    <w:rsid w:val="008D306E"/>
    <w:rsid w:val="00921624"/>
    <w:rsid w:val="009321DA"/>
    <w:rsid w:val="00951AD0"/>
    <w:rsid w:val="00993602"/>
    <w:rsid w:val="00A048F7"/>
    <w:rsid w:val="00A4206A"/>
    <w:rsid w:val="00A740A1"/>
    <w:rsid w:val="00A856F0"/>
    <w:rsid w:val="00A90E58"/>
    <w:rsid w:val="00AC5F42"/>
    <w:rsid w:val="00AC69D5"/>
    <w:rsid w:val="00AE1CEF"/>
    <w:rsid w:val="00AF11E2"/>
    <w:rsid w:val="00B938BE"/>
    <w:rsid w:val="00BD7CE4"/>
    <w:rsid w:val="00BE1C22"/>
    <w:rsid w:val="00BE5479"/>
    <w:rsid w:val="00C205F7"/>
    <w:rsid w:val="00C61E30"/>
    <w:rsid w:val="00C75142"/>
    <w:rsid w:val="00C814C3"/>
    <w:rsid w:val="00CD1404"/>
    <w:rsid w:val="00D0016F"/>
    <w:rsid w:val="00D14D9A"/>
    <w:rsid w:val="00D34007"/>
    <w:rsid w:val="00D854A9"/>
    <w:rsid w:val="00D86324"/>
    <w:rsid w:val="00DF2ED5"/>
    <w:rsid w:val="00E213F8"/>
    <w:rsid w:val="00E2226E"/>
    <w:rsid w:val="00E25A43"/>
    <w:rsid w:val="00F22F51"/>
    <w:rsid w:val="00F35248"/>
    <w:rsid w:val="00F354ED"/>
    <w:rsid w:val="00F54442"/>
    <w:rsid w:val="00F633E2"/>
    <w:rsid w:val="00F82FB9"/>
    <w:rsid w:val="00F84C55"/>
    <w:rsid w:val="00F85E72"/>
    <w:rsid w:val="00FA0410"/>
    <w:rsid w:val="00FB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1145F"/>
  <w15:chartTrackingRefBased/>
  <w15:docId w15:val="{5F865DEC-AAB1-4A7A-94A3-CEA986EF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CC8"/>
    <w:rPr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33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1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91C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09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CC8"/>
    <w:rPr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091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CC8"/>
    <w:rPr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301"/>
    <w:rPr>
      <w:rFonts w:ascii="Segoe UI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2A7292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5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321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21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21DA"/>
    <w:rPr>
      <w:sz w:val="20"/>
      <w:szCs w:val="20"/>
      <w:lang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21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21DA"/>
    <w:rPr>
      <w:b/>
      <w:bCs/>
      <w:sz w:val="20"/>
      <w:szCs w:val="20"/>
      <w:lang w:bidi="ar-SA"/>
    </w:rPr>
  </w:style>
  <w:style w:type="character" w:customStyle="1" w:styleId="Titre1Car">
    <w:name w:val="Titre 1 Car"/>
    <w:basedOn w:val="Policepardfaut"/>
    <w:link w:val="Titre1"/>
    <w:uiPriority w:val="9"/>
    <w:rsid w:val="002331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Rvision">
    <w:name w:val="Revision"/>
    <w:hidden/>
    <w:uiPriority w:val="99"/>
    <w:semiHidden/>
    <w:rsid w:val="007C648A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Myanmar Text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Myanmar Text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65C9-08E2-4713-84B6-844677C4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Mayouya</dc:creator>
  <cp:keywords/>
  <dc:description/>
  <cp:lastModifiedBy>Prosper Mihindou-Ngoma</cp:lastModifiedBy>
  <cp:revision>4</cp:revision>
  <dcterms:created xsi:type="dcterms:W3CDTF">2022-02-01T08:15:00Z</dcterms:created>
  <dcterms:modified xsi:type="dcterms:W3CDTF">2022-02-02T20:03:00Z</dcterms:modified>
</cp:coreProperties>
</file>